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4483E13A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</w:t>
      </w:r>
      <w:r w:rsidR="00CA1075">
        <w:rPr>
          <w:rFonts w:cs="Arial"/>
          <w:b/>
          <w:sz w:val="24"/>
          <w:szCs w:val="24"/>
        </w:rPr>
        <w:t>8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A201DC">
        <w:rPr>
          <w:b/>
          <w:noProof/>
          <w:sz w:val="24"/>
        </w:rPr>
        <w:t>2</w:t>
      </w:r>
      <w:r w:rsidR="006E525F">
        <w:rPr>
          <w:b/>
          <w:noProof/>
          <w:sz w:val="24"/>
        </w:rPr>
        <w:t>6543</w:t>
      </w:r>
    </w:p>
    <w:p w14:paraId="6C800B57" w14:textId="33EEB902" w:rsidR="001C3BA7" w:rsidRPr="0036307F" w:rsidRDefault="00EA0C03" w:rsidP="001C3BA7">
      <w:pPr>
        <w:pStyle w:val="Header"/>
        <w:rPr>
          <w:rFonts w:ascii="Arial" w:hAnsi="Arial" w:cs="Arial"/>
          <w:b/>
          <w:bCs/>
          <w:sz w:val="24"/>
        </w:rPr>
      </w:pPr>
      <w:r w:rsidRPr="00EA0C03">
        <w:rPr>
          <w:rFonts w:ascii="Arial" w:hAnsi="Arial" w:cs="Arial"/>
          <w:b/>
          <w:bCs/>
          <w:sz w:val="24"/>
        </w:rPr>
        <w:t>Toulouse, France</w:t>
      </w:r>
      <w:r w:rsidR="00772F38" w:rsidRPr="00772F38">
        <w:rPr>
          <w:rFonts w:ascii="Arial" w:hAnsi="Arial" w:cs="Arial"/>
          <w:b/>
          <w:bCs/>
          <w:sz w:val="24"/>
        </w:rPr>
        <w:t xml:space="preserve">, </w:t>
      </w:r>
      <w:r w:rsidR="00CA1075" w:rsidRPr="00CA1075">
        <w:rPr>
          <w:rFonts w:ascii="Arial" w:hAnsi="Arial" w:cs="Arial"/>
          <w:b/>
          <w:bCs/>
          <w:sz w:val="24"/>
        </w:rPr>
        <w:t>14 – 18 November</w:t>
      </w:r>
      <w:r w:rsidR="00986A71" w:rsidRPr="00986A71">
        <w:rPr>
          <w:rFonts w:ascii="Arial" w:hAnsi="Arial" w:cs="Arial"/>
          <w:b/>
          <w:bCs/>
          <w:sz w:val="24"/>
        </w:rPr>
        <w:t>, 202</w:t>
      </w:r>
      <w:r w:rsidR="00451ADD">
        <w:rPr>
          <w:rFonts w:ascii="Arial" w:hAnsi="Arial" w:cs="Arial"/>
          <w:b/>
          <w:bCs/>
          <w:sz w:val="24"/>
        </w:rPr>
        <w:t>2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7557070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40081A">
        <w:rPr>
          <w:rFonts w:asciiTheme="minorHAnsi" w:hAnsiTheme="minorHAnsi" w:cs="Arial"/>
          <w:b/>
          <w:sz w:val="22"/>
          <w:szCs w:val="22"/>
        </w:rPr>
        <w:t>MDT Enhancements</w:t>
      </w:r>
      <w:r w:rsidR="00EA3F9F">
        <w:rPr>
          <w:rFonts w:asciiTheme="minorHAnsi" w:hAnsiTheme="minorHAnsi" w:cs="Arial"/>
          <w:b/>
          <w:sz w:val="22"/>
          <w:szCs w:val="22"/>
        </w:rPr>
        <w:t xml:space="preserve"> for </w:t>
      </w:r>
      <w:r w:rsidR="00EA3F9F" w:rsidRPr="00EA3F9F">
        <w:rPr>
          <w:rFonts w:asciiTheme="minorHAnsi" w:hAnsiTheme="minorHAnsi" w:cs="Arial"/>
          <w:b/>
          <w:sz w:val="22"/>
          <w:szCs w:val="22"/>
        </w:rPr>
        <w:t>AI/ML for NG-RAN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6F3F26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40081A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6F7278D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0081A" w:rsidRPr="0040081A">
        <w:rPr>
          <w:rFonts w:asciiTheme="minorHAnsi" w:hAnsiTheme="minorHAnsi" w:cs="Arial"/>
          <w:bCs/>
          <w:sz w:val="22"/>
          <w:szCs w:val="22"/>
        </w:rPr>
        <w:t>NR_AIML_NGRAN-Core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 w:rsidRPr="002D211B">
        <w:rPr>
          <w:rFonts w:ascii="Arial" w:hAnsi="Arial" w:cs="Arial"/>
          <w:bCs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 w:rsidRPr="002D211B">
        <w:rPr>
          <w:rFonts w:ascii="Arial" w:hAnsi="Arial" w:cs="Arial"/>
          <w:bCs/>
        </w:rPr>
        <w:t>]</w:t>
      </w:r>
    </w:p>
    <w:p w14:paraId="706E9330" w14:textId="304C27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47F8DFDD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40081A">
        <w:rPr>
          <w:rFonts w:cs="Arial"/>
          <w:bCs/>
        </w:rPr>
        <w:t>Anna Pantelidou</w:t>
      </w:r>
    </w:p>
    <w:p w14:paraId="7CF01047" w14:textId="653549AD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 w:rsidR="0040081A">
        <w:rPr>
          <w:rFonts w:cs="Arial"/>
          <w:b w:val="0"/>
          <w:bCs/>
          <w:color w:val="auto"/>
          <w:lang w:val="it-IT"/>
        </w:rPr>
        <w:t>anna</w:t>
      </w:r>
      <w:r>
        <w:rPr>
          <w:rFonts w:cs="Arial"/>
          <w:b w:val="0"/>
          <w:bCs/>
          <w:color w:val="auto"/>
          <w:lang w:val="it-IT"/>
        </w:rPr>
        <w:t>.</w:t>
      </w:r>
      <w:r w:rsidR="0040081A">
        <w:rPr>
          <w:rFonts w:cs="Arial"/>
          <w:b w:val="0"/>
          <w:bCs/>
          <w:color w:val="auto"/>
          <w:lang w:val="it-IT"/>
        </w:rPr>
        <w:t>pantelidou</w:t>
      </w:r>
      <w:r>
        <w:rPr>
          <w:rFonts w:cs="Arial"/>
          <w:b w:val="0"/>
          <w:bCs/>
          <w:color w:val="auto"/>
          <w:lang w:val="it-IT"/>
        </w:rPr>
        <w:t>@nokia.com</w:t>
      </w:r>
    </w:p>
    <w:bookmarkEnd w:id="1"/>
    <w:p w14:paraId="35DC39F7" w14:textId="77777777" w:rsidR="00F62013" w:rsidRPr="0040081A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086021E9" w14:textId="375E01DA" w:rsidR="005E3872" w:rsidRDefault="007609A5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As part of the NG-RAN AI/ML study it was </w:t>
      </w:r>
      <w:r w:rsidR="00CF5237">
        <w:rPr>
          <w:rFonts w:asciiTheme="minorHAnsi" w:hAnsiTheme="minorHAnsi" w:cs="Arial"/>
          <w:sz w:val="22"/>
          <w:szCs w:val="22"/>
        </w:rPr>
        <w:t xml:space="preserve">captured </w:t>
      </w:r>
      <w:r>
        <w:rPr>
          <w:rFonts w:asciiTheme="minorHAnsi" w:hAnsiTheme="minorHAnsi" w:cs="Arial"/>
          <w:sz w:val="22"/>
          <w:szCs w:val="22"/>
        </w:rPr>
        <w:t xml:space="preserve">in TR 37.817 </w:t>
      </w:r>
      <w:r w:rsidR="00CF5237">
        <w:rPr>
          <w:rFonts w:asciiTheme="minorHAnsi" w:hAnsiTheme="minorHAnsi" w:cs="Arial"/>
          <w:sz w:val="22"/>
          <w:szCs w:val="22"/>
        </w:rPr>
        <w:t xml:space="preserve">that MDT Enhancements should be discussed during normative phase of the NG-RAN AI/ML. </w:t>
      </w:r>
      <w:r w:rsidR="007418C1">
        <w:rPr>
          <w:rFonts w:asciiTheme="minorHAnsi" w:hAnsiTheme="minorHAnsi" w:cs="Arial"/>
          <w:sz w:val="22"/>
          <w:szCs w:val="22"/>
        </w:rPr>
        <w:t>In the current MDT Configuration there is no indication when data collection is started or when it is completed but such timing information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7418C1">
        <w:rPr>
          <w:rFonts w:asciiTheme="minorHAnsi" w:hAnsiTheme="minorHAnsi" w:cs="Arial"/>
          <w:sz w:val="22"/>
          <w:szCs w:val="22"/>
        </w:rPr>
        <w:t>may be useful for training an ML model.</w:t>
      </w:r>
      <w:r w:rsidR="00CF5237" w:rsidRPr="00CF5237">
        <w:rPr>
          <w:rFonts w:asciiTheme="minorHAnsi" w:hAnsiTheme="minorHAnsi" w:cs="Arial"/>
          <w:sz w:val="22"/>
          <w:szCs w:val="22"/>
        </w:rPr>
        <w:t xml:space="preserve"> </w:t>
      </w:r>
      <w:r w:rsidR="007418C1">
        <w:rPr>
          <w:rFonts w:asciiTheme="minorHAnsi" w:hAnsiTheme="minorHAnsi" w:cs="Arial"/>
          <w:sz w:val="22"/>
          <w:szCs w:val="22"/>
        </w:rPr>
        <w:t xml:space="preserve">In addition, </w:t>
      </w:r>
      <w:r w:rsidR="002A2ED2">
        <w:rPr>
          <w:rFonts w:asciiTheme="minorHAnsi" w:hAnsiTheme="minorHAnsi" w:cs="Arial"/>
          <w:sz w:val="22"/>
          <w:szCs w:val="22"/>
        </w:rPr>
        <w:t>enhancing</w:t>
      </w:r>
      <w:r w:rsidR="007418C1">
        <w:rPr>
          <w:rFonts w:asciiTheme="minorHAnsi" w:hAnsiTheme="minorHAnsi" w:cs="Arial"/>
          <w:sz w:val="22"/>
          <w:szCs w:val="22"/>
        </w:rPr>
        <w:t xml:space="preserve"> MDT Configuration</w:t>
      </w:r>
      <w:r w:rsidR="002A2ED2">
        <w:rPr>
          <w:rFonts w:asciiTheme="minorHAnsi" w:hAnsiTheme="minorHAnsi" w:cs="Arial"/>
          <w:sz w:val="22"/>
          <w:szCs w:val="22"/>
        </w:rPr>
        <w:t xml:space="preserve"> to</w:t>
      </w:r>
      <w:r w:rsidR="00E8290C">
        <w:rPr>
          <w:rFonts w:asciiTheme="minorHAnsi" w:hAnsiTheme="minorHAnsi" w:cs="Arial"/>
          <w:sz w:val="22"/>
          <w:szCs w:val="22"/>
        </w:rPr>
        <w:t>wards</w:t>
      </w:r>
      <w:r w:rsidR="00674C60" w:rsidRPr="00674C60">
        <w:rPr>
          <w:rFonts w:asciiTheme="minorHAnsi" w:hAnsiTheme="minorHAnsi" w:cs="Arial"/>
          <w:sz w:val="22"/>
          <w:szCs w:val="22"/>
        </w:rPr>
        <w:t xml:space="preserve"> a UE</w:t>
      </w:r>
      <w:r w:rsidR="00B57E26">
        <w:rPr>
          <w:rFonts w:asciiTheme="minorHAnsi" w:hAnsiTheme="minorHAnsi" w:cs="Arial"/>
          <w:sz w:val="22"/>
          <w:szCs w:val="22"/>
        </w:rPr>
        <w:t xml:space="preserve"> by introducing additional conditions regarding when it shall do the reporting </w:t>
      </w:r>
      <w:r w:rsidR="00AD23B4">
        <w:rPr>
          <w:rFonts w:asciiTheme="minorHAnsi" w:hAnsiTheme="minorHAnsi" w:cs="Arial"/>
          <w:sz w:val="22"/>
          <w:szCs w:val="22"/>
        </w:rPr>
        <w:t xml:space="preserve">in case of </w:t>
      </w:r>
      <w:r w:rsidR="00EE2AE6">
        <w:rPr>
          <w:rFonts w:asciiTheme="minorHAnsi" w:hAnsiTheme="minorHAnsi" w:cs="Arial"/>
          <w:sz w:val="22"/>
          <w:szCs w:val="22"/>
        </w:rPr>
        <w:t xml:space="preserve">Immediate MDT </w:t>
      </w:r>
      <w:r w:rsidR="00EF47FC">
        <w:rPr>
          <w:rFonts w:asciiTheme="minorHAnsi" w:hAnsiTheme="minorHAnsi" w:cs="Arial"/>
          <w:sz w:val="22"/>
          <w:szCs w:val="22"/>
        </w:rPr>
        <w:t xml:space="preserve">may help </w:t>
      </w:r>
      <w:r w:rsidR="00907AE8">
        <w:rPr>
          <w:rFonts w:asciiTheme="minorHAnsi" w:hAnsiTheme="minorHAnsi" w:cs="Arial"/>
          <w:sz w:val="22"/>
          <w:szCs w:val="22"/>
        </w:rPr>
        <w:t>to optimize</w:t>
      </w:r>
      <w:r w:rsidR="00EF47FC">
        <w:rPr>
          <w:rFonts w:asciiTheme="minorHAnsi" w:hAnsiTheme="minorHAnsi" w:cs="Arial"/>
          <w:sz w:val="22"/>
          <w:szCs w:val="22"/>
        </w:rPr>
        <w:t xml:space="preserve"> the measurement collection</w:t>
      </w:r>
      <w:r w:rsidR="00AD23B4">
        <w:rPr>
          <w:rFonts w:asciiTheme="minorHAnsi" w:hAnsiTheme="minorHAnsi" w:cs="Arial"/>
          <w:sz w:val="22"/>
          <w:szCs w:val="22"/>
        </w:rPr>
        <w:t xml:space="preserve">. </w:t>
      </w:r>
      <w:r w:rsidR="008A7BCA">
        <w:rPr>
          <w:rFonts w:asciiTheme="minorHAnsi" w:hAnsiTheme="minorHAnsi" w:cs="Arial"/>
          <w:sz w:val="22"/>
          <w:szCs w:val="22"/>
        </w:rPr>
        <w:t xml:space="preserve">For instance, </w:t>
      </w:r>
      <w:r w:rsidR="00AF63A6">
        <w:rPr>
          <w:rFonts w:asciiTheme="minorHAnsi" w:hAnsiTheme="minorHAnsi" w:cs="Arial"/>
          <w:sz w:val="22"/>
          <w:szCs w:val="22"/>
        </w:rPr>
        <w:t xml:space="preserve">the useful RSRP values </w:t>
      </w:r>
      <w:r w:rsidR="000E4A8D">
        <w:rPr>
          <w:rFonts w:asciiTheme="minorHAnsi" w:hAnsiTheme="minorHAnsi" w:cs="Arial"/>
          <w:sz w:val="22"/>
          <w:szCs w:val="22"/>
        </w:rPr>
        <w:t xml:space="preserve">for training the use cases of AI/ML Energy Saving versus AI/ML Mobility Optimization </w:t>
      </w:r>
      <w:r w:rsidR="00F669F5">
        <w:rPr>
          <w:rFonts w:asciiTheme="minorHAnsi" w:hAnsiTheme="minorHAnsi" w:cs="Arial"/>
          <w:sz w:val="22"/>
          <w:szCs w:val="22"/>
        </w:rPr>
        <w:t xml:space="preserve">may be different </w:t>
      </w:r>
      <w:r w:rsidR="0048434E">
        <w:rPr>
          <w:rFonts w:asciiTheme="minorHAnsi" w:hAnsiTheme="minorHAnsi" w:cs="Arial"/>
          <w:sz w:val="22"/>
          <w:szCs w:val="22"/>
        </w:rPr>
        <w:t>since</w:t>
      </w:r>
      <w:r w:rsidR="00E70529">
        <w:rPr>
          <w:rFonts w:asciiTheme="minorHAnsi" w:hAnsiTheme="minorHAnsi" w:cs="Arial"/>
          <w:sz w:val="22"/>
          <w:szCs w:val="22"/>
        </w:rPr>
        <w:t xml:space="preserve"> for AI/ML Mobility Optimization the network may be more interested to obtain measurements from UEs </w:t>
      </w:r>
      <w:r w:rsidR="0094395E">
        <w:rPr>
          <w:rFonts w:asciiTheme="minorHAnsi" w:hAnsiTheme="minorHAnsi" w:cs="Arial"/>
          <w:sz w:val="22"/>
          <w:szCs w:val="22"/>
        </w:rPr>
        <w:t>closer to the</w:t>
      </w:r>
      <w:r w:rsidR="00E70529">
        <w:rPr>
          <w:rFonts w:asciiTheme="minorHAnsi" w:hAnsiTheme="minorHAnsi" w:cs="Arial"/>
          <w:sz w:val="22"/>
          <w:szCs w:val="22"/>
        </w:rPr>
        <w:t xml:space="preserve"> cell boundary (whose RSRP measurements are below a threshold). </w:t>
      </w:r>
      <w:r w:rsidR="00B86969">
        <w:rPr>
          <w:rFonts w:asciiTheme="minorHAnsi" w:hAnsiTheme="minorHAnsi" w:cs="Arial"/>
          <w:sz w:val="22"/>
          <w:szCs w:val="22"/>
        </w:rPr>
        <w:t>Introducing the capability to</w:t>
      </w:r>
      <w:r w:rsidR="00F30BD8">
        <w:rPr>
          <w:rFonts w:asciiTheme="minorHAnsi" w:hAnsiTheme="minorHAnsi" w:cs="Arial"/>
          <w:sz w:val="22"/>
          <w:szCs w:val="22"/>
        </w:rPr>
        <w:t xml:space="preserve"> configure reporting of </w:t>
      </w:r>
      <w:r w:rsidR="009E331D">
        <w:rPr>
          <w:rFonts w:asciiTheme="minorHAnsi" w:hAnsiTheme="minorHAnsi" w:cs="Arial"/>
          <w:sz w:val="22"/>
          <w:szCs w:val="22"/>
        </w:rPr>
        <w:t xml:space="preserve">UE measurements from a UE only when the measurements satisfy certain criteria can considerably reduce the </w:t>
      </w:r>
      <w:r w:rsidR="00801BEB">
        <w:rPr>
          <w:rFonts w:asciiTheme="minorHAnsi" w:hAnsiTheme="minorHAnsi" w:cs="Arial"/>
          <w:sz w:val="22"/>
          <w:szCs w:val="22"/>
        </w:rPr>
        <w:t>reporting overhead to the network.</w:t>
      </w:r>
      <w:r w:rsidR="00F30BD8">
        <w:rPr>
          <w:rFonts w:asciiTheme="minorHAnsi" w:hAnsiTheme="minorHAnsi" w:cs="Arial"/>
          <w:sz w:val="22"/>
          <w:szCs w:val="22"/>
        </w:rPr>
        <w:t xml:space="preserve"> </w:t>
      </w:r>
    </w:p>
    <w:p w14:paraId="63DDF99D" w14:textId="77777777" w:rsidR="002F0B15" w:rsidRDefault="005E3872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RAN2 whether it is possible to </w:t>
      </w:r>
      <w:r w:rsidR="002F0B15">
        <w:rPr>
          <w:rFonts w:asciiTheme="minorHAnsi" w:hAnsiTheme="minorHAnsi" w:cs="Arial"/>
          <w:sz w:val="22"/>
          <w:szCs w:val="22"/>
        </w:rPr>
        <w:t>enhance MDT Configuration in the following ways:</w:t>
      </w:r>
    </w:p>
    <w:p w14:paraId="4AC7ADAF" w14:textId="17ECA4F2" w:rsidR="00F62013" w:rsidRDefault="002F0B15" w:rsidP="002F0B15">
      <w:pPr>
        <w:pStyle w:val="ListParagraph"/>
        <w:numPr>
          <w:ilvl w:val="0"/>
          <w:numId w:val="18"/>
        </w:num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Provide timing information both in Logged and Immediate MDT to enable</w:t>
      </w:r>
      <w:r w:rsidR="003016B0">
        <w:rPr>
          <w:rFonts w:asciiTheme="minorHAnsi" w:hAnsiTheme="minorHAnsi" w:cs="Arial"/>
          <w:sz w:val="22"/>
          <w:szCs w:val="22"/>
        </w:rPr>
        <w:t xml:space="preserve"> the</w:t>
      </w:r>
      <w:r>
        <w:rPr>
          <w:rFonts w:asciiTheme="minorHAnsi" w:hAnsiTheme="minorHAnsi" w:cs="Arial"/>
          <w:sz w:val="22"/>
          <w:szCs w:val="22"/>
        </w:rPr>
        <w:t xml:space="preserve"> network </w:t>
      </w:r>
      <w:r w:rsidR="004F4DA6">
        <w:rPr>
          <w:rFonts w:asciiTheme="minorHAnsi" w:hAnsiTheme="minorHAnsi" w:cs="Arial"/>
          <w:sz w:val="22"/>
          <w:szCs w:val="22"/>
        </w:rPr>
        <w:t xml:space="preserve">to </w:t>
      </w:r>
      <w:r>
        <w:rPr>
          <w:rFonts w:asciiTheme="minorHAnsi" w:hAnsiTheme="minorHAnsi" w:cs="Arial"/>
          <w:sz w:val="22"/>
          <w:szCs w:val="22"/>
        </w:rPr>
        <w:t xml:space="preserve">configure a time </w:t>
      </w:r>
      <w:r w:rsidR="00C27B88">
        <w:rPr>
          <w:rFonts w:asciiTheme="minorHAnsi" w:hAnsiTheme="minorHAnsi" w:cs="Arial"/>
          <w:sz w:val="22"/>
          <w:szCs w:val="22"/>
        </w:rPr>
        <w:t xml:space="preserve">in the UE </w:t>
      </w:r>
      <w:r>
        <w:rPr>
          <w:rFonts w:asciiTheme="minorHAnsi" w:hAnsiTheme="minorHAnsi" w:cs="Arial"/>
          <w:sz w:val="22"/>
          <w:szCs w:val="22"/>
        </w:rPr>
        <w:t xml:space="preserve">when data shall be collected and a time when data collection shall stop. </w:t>
      </w:r>
    </w:p>
    <w:p w14:paraId="54F88AB2" w14:textId="12318B01" w:rsidR="002F0B15" w:rsidRDefault="002F0B15" w:rsidP="002F0B15">
      <w:pPr>
        <w:pStyle w:val="ListParagraph"/>
        <w:numPr>
          <w:ilvl w:val="0"/>
          <w:numId w:val="18"/>
        </w:num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Provide triggering conditions based on the values of observed measurements by </w:t>
      </w:r>
      <w:r w:rsidR="00E72E4E">
        <w:rPr>
          <w:rFonts w:asciiTheme="minorHAnsi" w:hAnsiTheme="minorHAnsi" w:cs="Arial"/>
          <w:sz w:val="22"/>
          <w:szCs w:val="22"/>
        </w:rPr>
        <w:t>a</w:t>
      </w:r>
      <w:r>
        <w:rPr>
          <w:rFonts w:asciiTheme="minorHAnsi" w:hAnsiTheme="minorHAnsi" w:cs="Arial"/>
          <w:sz w:val="22"/>
          <w:szCs w:val="22"/>
        </w:rPr>
        <w:t xml:space="preserve"> UE to reduce the amount of </w:t>
      </w:r>
      <w:r w:rsidR="007B5463">
        <w:rPr>
          <w:rFonts w:asciiTheme="minorHAnsi" w:hAnsiTheme="minorHAnsi" w:cs="Arial"/>
          <w:sz w:val="22"/>
          <w:szCs w:val="22"/>
        </w:rPr>
        <w:t>reporting from a UE</w:t>
      </w:r>
      <w:r w:rsidR="004670F3">
        <w:rPr>
          <w:rFonts w:asciiTheme="minorHAnsi" w:hAnsiTheme="minorHAnsi" w:cs="Arial"/>
          <w:sz w:val="22"/>
          <w:szCs w:val="22"/>
        </w:rPr>
        <w:t xml:space="preserve"> in Immediate MDT</w:t>
      </w:r>
      <w:r w:rsidR="007B5463">
        <w:rPr>
          <w:rFonts w:asciiTheme="minorHAnsi" w:hAnsiTheme="minorHAnsi" w:cs="Arial"/>
          <w:sz w:val="22"/>
          <w:szCs w:val="22"/>
        </w:rPr>
        <w:t xml:space="preserve"> e.g.,</w:t>
      </w:r>
      <w:r w:rsidR="00E713F2">
        <w:rPr>
          <w:rFonts w:asciiTheme="minorHAnsi" w:hAnsiTheme="minorHAnsi" w:cs="Arial"/>
          <w:sz w:val="22"/>
          <w:szCs w:val="22"/>
        </w:rPr>
        <w:t xml:space="preserve"> only</w:t>
      </w:r>
      <w:r w:rsidR="007B5463">
        <w:rPr>
          <w:rFonts w:asciiTheme="minorHAnsi" w:hAnsiTheme="minorHAnsi" w:cs="Arial"/>
          <w:sz w:val="22"/>
          <w:szCs w:val="22"/>
        </w:rPr>
        <w:t xml:space="preserve"> </w:t>
      </w:r>
      <w:r w:rsidR="00907AE8">
        <w:rPr>
          <w:rFonts w:asciiTheme="minorHAnsi" w:hAnsiTheme="minorHAnsi" w:cs="Arial"/>
          <w:sz w:val="22"/>
          <w:szCs w:val="22"/>
        </w:rPr>
        <w:t xml:space="preserve">to </w:t>
      </w:r>
      <w:r w:rsidR="00E713F2">
        <w:rPr>
          <w:rFonts w:asciiTheme="minorHAnsi" w:hAnsiTheme="minorHAnsi" w:cs="Arial"/>
          <w:sz w:val="22"/>
          <w:szCs w:val="22"/>
        </w:rPr>
        <w:t>when</w:t>
      </w:r>
      <w:r w:rsidR="007B5463">
        <w:rPr>
          <w:rFonts w:asciiTheme="minorHAnsi" w:hAnsiTheme="minorHAnsi" w:cs="Arial"/>
          <w:sz w:val="22"/>
          <w:szCs w:val="22"/>
        </w:rPr>
        <w:t xml:space="preserve"> RSRP measurements </w:t>
      </w:r>
      <w:r w:rsidR="00E713F2">
        <w:rPr>
          <w:rFonts w:asciiTheme="minorHAnsi" w:hAnsiTheme="minorHAnsi" w:cs="Arial"/>
          <w:sz w:val="22"/>
          <w:szCs w:val="22"/>
        </w:rPr>
        <w:t>are</w:t>
      </w:r>
      <w:r w:rsidR="005E2C84">
        <w:rPr>
          <w:rFonts w:asciiTheme="minorHAnsi" w:hAnsiTheme="minorHAnsi" w:cs="Arial"/>
          <w:sz w:val="22"/>
          <w:szCs w:val="22"/>
        </w:rPr>
        <w:t xml:space="preserve"> within a certain range.</w:t>
      </w:r>
    </w:p>
    <w:p w14:paraId="3A6FAB56" w14:textId="5386C517" w:rsidR="004F4DA6" w:rsidRPr="005268AC" w:rsidRDefault="005268AC" w:rsidP="005268AC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</w:t>
      </w:r>
      <w:r w:rsidR="00726F67">
        <w:rPr>
          <w:rFonts w:asciiTheme="minorHAnsi" w:hAnsiTheme="minorHAnsi" w:cs="Arial"/>
          <w:sz w:val="22"/>
          <w:szCs w:val="22"/>
        </w:rPr>
        <w:t>to ask RAN2</w:t>
      </w:r>
      <w:r w:rsidR="006B463E">
        <w:rPr>
          <w:rFonts w:asciiTheme="minorHAnsi" w:hAnsiTheme="minorHAnsi" w:cs="Arial"/>
          <w:sz w:val="22"/>
          <w:szCs w:val="22"/>
        </w:rPr>
        <w:t xml:space="preserve"> </w:t>
      </w:r>
      <w:r w:rsidR="006E7F54">
        <w:rPr>
          <w:rFonts w:asciiTheme="minorHAnsi" w:hAnsiTheme="minorHAnsi" w:cs="Arial"/>
          <w:sz w:val="22"/>
          <w:szCs w:val="22"/>
        </w:rPr>
        <w:t xml:space="preserve">to provide feedback </w:t>
      </w:r>
      <w:r w:rsidR="00EA3F9F">
        <w:rPr>
          <w:rFonts w:asciiTheme="minorHAnsi" w:hAnsiTheme="minorHAnsi" w:cs="Arial"/>
          <w:sz w:val="22"/>
          <w:szCs w:val="22"/>
        </w:rPr>
        <w:t>about whether it is feasible to enable UE support for the described functionality in Rel-18</w:t>
      </w:r>
      <w:r w:rsidR="006B463E">
        <w:rPr>
          <w:rFonts w:asciiTheme="minorHAnsi" w:hAnsiTheme="minorHAnsi" w:cs="Arial"/>
          <w:sz w:val="22"/>
          <w:szCs w:val="22"/>
        </w:rPr>
        <w:t>.</w:t>
      </w:r>
      <w:r w:rsidR="00726F67">
        <w:rPr>
          <w:rFonts w:asciiTheme="minorHAnsi" w:hAnsiTheme="minorHAnsi" w:cs="Arial"/>
          <w:sz w:val="22"/>
          <w:szCs w:val="22"/>
        </w:rPr>
        <w:t xml:space="preserve">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A23D77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RAN2 : </w:t>
      </w:r>
      <w:r>
        <w:rPr>
          <w:rFonts w:ascii="Arial" w:hAnsi="Arial" w:cs="Arial"/>
          <w:b/>
        </w:rPr>
        <w:tab/>
      </w:r>
      <w:r w:rsidR="008E5E07">
        <w:rPr>
          <w:rFonts w:ascii="Arial" w:eastAsia="SimSun" w:hAnsi="Arial" w:cs="Arial"/>
        </w:rPr>
        <w:t xml:space="preserve">RAN3 kindly asks RAN2 </w:t>
      </w:r>
      <w:r w:rsidR="006E7F54">
        <w:rPr>
          <w:rFonts w:asciiTheme="minorHAnsi" w:hAnsiTheme="minorHAnsi" w:cs="Arial"/>
          <w:sz w:val="22"/>
          <w:szCs w:val="22"/>
        </w:rPr>
        <w:t>to provide feedback</w:t>
      </w:r>
      <w:r w:rsidR="006E7F54">
        <w:rPr>
          <w:rFonts w:ascii="Arial" w:eastAsia="SimSun" w:hAnsi="Arial" w:cs="Arial"/>
        </w:rPr>
        <w:t xml:space="preserve"> </w:t>
      </w:r>
      <w:r w:rsidR="008159DF">
        <w:rPr>
          <w:rFonts w:ascii="Arial" w:eastAsia="SimSun" w:hAnsi="Arial" w:cs="Arial"/>
        </w:rPr>
        <w:t xml:space="preserve">whether the above </w:t>
      </w:r>
      <w:r w:rsidR="002A2ED2">
        <w:rPr>
          <w:rFonts w:ascii="Arial" w:eastAsia="SimSun" w:hAnsi="Arial" w:cs="Arial"/>
        </w:rPr>
        <w:t>MDT enhancements</w:t>
      </w:r>
      <w:r w:rsidR="008159DF">
        <w:rPr>
          <w:rFonts w:ascii="Arial" w:eastAsia="SimSun" w:hAnsi="Arial" w:cs="Arial"/>
        </w:rPr>
        <w:t xml:space="preserve"> are feasible </w:t>
      </w:r>
      <w:r w:rsidR="00EA3F9F">
        <w:rPr>
          <w:rFonts w:ascii="Arial" w:eastAsia="SimSun" w:hAnsi="Arial" w:cs="Arial"/>
        </w:rPr>
        <w:t>in Rel-18</w:t>
      </w:r>
      <w:r w:rsidR="008159DF">
        <w:rPr>
          <w:rFonts w:ascii="Arial" w:eastAsia="SimSun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7871A853" w14:textId="58F72823" w:rsidR="00A37BAF" w:rsidRPr="00D676CD" w:rsidRDefault="00A37BAF" w:rsidP="00A37BA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27 February - 3 March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Athens, Greece</w:t>
      </w:r>
    </w:p>
    <w:p w14:paraId="07375A87" w14:textId="687652BE" w:rsidR="00CA1075" w:rsidRPr="00D676CD" w:rsidRDefault="00CA1075" w:rsidP="00CA1075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bis-e</w:t>
      </w:r>
      <w:r>
        <w:rPr>
          <w:rFonts w:ascii="Arial" w:hAnsi="Arial" w:cs="Arial"/>
          <w:bCs/>
          <w:lang w:val="en-US"/>
        </w:rPr>
        <w:tab/>
        <w:t>17 - 26 April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25731F2F" w14:textId="544E876C" w:rsidR="004768F6" w:rsidRPr="00D676CD" w:rsidRDefault="004768F6" w:rsidP="004768F6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120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22 - 26 May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Korea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E503F" w14:textId="77777777" w:rsidR="00575D75" w:rsidRDefault="00575D75">
      <w:r>
        <w:separator/>
      </w:r>
    </w:p>
  </w:endnote>
  <w:endnote w:type="continuationSeparator" w:id="0">
    <w:p w14:paraId="428B3AE5" w14:textId="77777777" w:rsidR="00575D75" w:rsidRDefault="00575D75">
      <w:r>
        <w:continuationSeparator/>
      </w:r>
    </w:p>
  </w:endnote>
  <w:endnote w:type="continuationNotice" w:id="1">
    <w:p w14:paraId="47AD107F" w14:textId="77777777" w:rsidR="00575D75" w:rsidRDefault="00575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3ED9" w14:textId="77777777" w:rsidR="00575D75" w:rsidRDefault="00575D75">
      <w:r>
        <w:separator/>
      </w:r>
    </w:p>
  </w:footnote>
  <w:footnote w:type="continuationSeparator" w:id="0">
    <w:p w14:paraId="50B7501C" w14:textId="77777777" w:rsidR="00575D75" w:rsidRDefault="00575D75">
      <w:r>
        <w:continuationSeparator/>
      </w:r>
    </w:p>
  </w:footnote>
  <w:footnote w:type="continuationNotice" w:id="1">
    <w:p w14:paraId="5D29FA97" w14:textId="77777777" w:rsidR="00575D75" w:rsidRDefault="00575D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BD716B"/>
    <w:multiLevelType w:val="hybridMultilevel"/>
    <w:tmpl w:val="B02E4E7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1AF3"/>
    <w:rsid w:val="0003565A"/>
    <w:rsid w:val="0003719B"/>
    <w:rsid w:val="0004217D"/>
    <w:rsid w:val="00045511"/>
    <w:rsid w:val="00047315"/>
    <w:rsid w:val="00092463"/>
    <w:rsid w:val="00096762"/>
    <w:rsid w:val="000B0A14"/>
    <w:rsid w:val="000B2D76"/>
    <w:rsid w:val="000D113A"/>
    <w:rsid w:val="000D60BF"/>
    <w:rsid w:val="000E4A8D"/>
    <w:rsid w:val="000F12FD"/>
    <w:rsid w:val="000F1AB5"/>
    <w:rsid w:val="000F7042"/>
    <w:rsid w:val="00100A09"/>
    <w:rsid w:val="001063EA"/>
    <w:rsid w:val="0012355F"/>
    <w:rsid w:val="0014498F"/>
    <w:rsid w:val="0015258E"/>
    <w:rsid w:val="0015442B"/>
    <w:rsid w:val="001576BB"/>
    <w:rsid w:val="001674B1"/>
    <w:rsid w:val="00177DA3"/>
    <w:rsid w:val="00184A8A"/>
    <w:rsid w:val="001B008D"/>
    <w:rsid w:val="001B0ED2"/>
    <w:rsid w:val="001B7943"/>
    <w:rsid w:val="001C3BA7"/>
    <w:rsid w:val="001D2044"/>
    <w:rsid w:val="001D2108"/>
    <w:rsid w:val="00220708"/>
    <w:rsid w:val="00222A4F"/>
    <w:rsid w:val="0024067D"/>
    <w:rsid w:val="00240AB0"/>
    <w:rsid w:val="00254238"/>
    <w:rsid w:val="002608DF"/>
    <w:rsid w:val="00261C7D"/>
    <w:rsid w:val="002633C1"/>
    <w:rsid w:val="00270DF0"/>
    <w:rsid w:val="002714E0"/>
    <w:rsid w:val="0027716B"/>
    <w:rsid w:val="00282DA9"/>
    <w:rsid w:val="00283A52"/>
    <w:rsid w:val="0028700D"/>
    <w:rsid w:val="002A162E"/>
    <w:rsid w:val="002A2ED2"/>
    <w:rsid w:val="002A4040"/>
    <w:rsid w:val="002A542F"/>
    <w:rsid w:val="002A6E4C"/>
    <w:rsid w:val="002B2344"/>
    <w:rsid w:val="002C3C0A"/>
    <w:rsid w:val="002D095E"/>
    <w:rsid w:val="002D211B"/>
    <w:rsid w:val="002D5C13"/>
    <w:rsid w:val="002E0C35"/>
    <w:rsid w:val="002F0B15"/>
    <w:rsid w:val="0030138D"/>
    <w:rsid w:val="003016B0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53412"/>
    <w:rsid w:val="003632EE"/>
    <w:rsid w:val="0036333F"/>
    <w:rsid w:val="003807F6"/>
    <w:rsid w:val="00383146"/>
    <w:rsid w:val="00385529"/>
    <w:rsid w:val="00390712"/>
    <w:rsid w:val="003945F8"/>
    <w:rsid w:val="003946BE"/>
    <w:rsid w:val="003A09EC"/>
    <w:rsid w:val="003A4E42"/>
    <w:rsid w:val="003B0BC4"/>
    <w:rsid w:val="003B6904"/>
    <w:rsid w:val="003B71FC"/>
    <w:rsid w:val="003B7BB7"/>
    <w:rsid w:val="003C3065"/>
    <w:rsid w:val="003C44A3"/>
    <w:rsid w:val="003E0EE0"/>
    <w:rsid w:val="003F69BA"/>
    <w:rsid w:val="0040081A"/>
    <w:rsid w:val="00407CFC"/>
    <w:rsid w:val="004120BA"/>
    <w:rsid w:val="004147C2"/>
    <w:rsid w:val="00417F6D"/>
    <w:rsid w:val="004273CB"/>
    <w:rsid w:val="00436552"/>
    <w:rsid w:val="00437F70"/>
    <w:rsid w:val="00451ADD"/>
    <w:rsid w:val="00452B0D"/>
    <w:rsid w:val="0045575D"/>
    <w:rsid w:val="00463675"/>
    <w:rsid w:val="0046436D"/>
    <w:rsid w:val="00466DBF"/>
    <w:rsid w:val="004670F3"/>
    <w:rsid w:val="004768F6"/>
    <w:rsid w:val="0048434E"/>
    <w:rsid w:val="00496D50"/>
    <w:rsid w:val="00496FD1"/>
    <w:rsid w:val="004B7F44"/>
    <w:rsid w:val="004C6071"/>
    <w:rsid w:val="004D2165"/>
    <w:rsid w:val="004D244B"/>
    <w:rsid w:val="004E1042"/>
    <w:rsid w:val="004E224D"/>
    <w:rsid w:val="004E2356"/>
    <w:rsid w:val="004E62B2"/>
    <w:rsid w:val="004F3AA9"/>
    <w:rsid w:val="004F4DA6"/>
    <w:rsid w:val="0050174F"/>
    <w:rsid w:val="00501F64"/>
    <w:rsid w:val="00505F59"/>
    <w:rsid w:val="00506E20"/>
    <w:rsid w:val="005146EB"/>
    <w:rsid w:val="00521F6C"/>
    <w:rsid w:val="005268AC"/>
    <w:rsid w:val="0054797C"/>
    <w:rsid w:val="00561F67"/>
    <w:rsid w:val="005636CD"/>
    <w:rsid w:val="00575D75"/>
    <w:rsid w:val="00584EF6"/>
    <w:rsid w:val="00587B2B"/>
    <w:rsid w:val="00591547"/>
    <w:rsid w:val="005921A6"/>
    <w:rsid w:val="00594DA5"/>
    <w:rsid w:val="005A7CB3"/>
    <w:rsid w:val="005B69B5"/>
    <w:rsid w:val="005B7D50"/>
    <w:rsid w:val="005C373E"/>
    <w:rsid w:val="005C7689"/>
    <w:rsid w:val="005D1733"/>
    <w:rsid w:val="005D558D"/>
    <w:rsid w:val="005D58C4"/>
    <w:rsid w:val="005D5906"/>
    <w:rsid w:val="005E2C84"/>
    <w:rsid w:val="005E3872"/>
    <w:rsid w:val="005E5DB4"/>
    <w:rsid w:val="005E70C3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4C60"/>
    <w:rsid w:val="006775AB"/>
    <w:rsid w:val="006A473B"/>
    <w:rsid w:val="006B463E"/>
    <w:rsid w:val="006B698B"/>
    <w:rsid w:val="006C6B84"/>
    <w:rsid w:val="006C6EF5"/>
    <w:rsid w:val="006C7203"/>
    <w:rsid w:val="006D1114"/>
    <w:rsid w:val="006D5942"/>
    <w:rsid w:val="006E525F"/>
    <w:rsid w:val="006E7F54"/>
    <w:rsid w:val="006F7688"/>
    <w:rsid w:val="006F7872"/>
    <w:rsid w:val="00701A2B"/>
    <w:rsid w:val="0070414C"/>
    <w:rsid w:val="00726F67"/>
    <w:rsid w:val="007377C3"/>
    <w:rsid w:val="007418C1"/>
    <w:rsid w:val="007609A5"/>
    <w:rsid w:val="00763BB2"/>
    <w:rsid w:val="00772F38"/>
    <w:rsid w:val="007822EF"/>
    <w:rsid w:val="00787EAC"/>
    <w:rsid w:val="007A671D"/>
    <w:rsid w:val="007B03D8"/>
    <w:rsid w:val="007B5463"/>
    <w:rsid w:val="007C471D"/>
    <w:rsid w:val="007D71D3"/>
    <w:rsid w:val="007F3166"/>
    <w:rsid w:val="007F442B"/>
    <w:rsid w:val="00801BEB"/>
    <w:rsid w:val="00806E3A"/>
    <w:rsid w:val="00806F57"/>
    <w:rsid w:val="008159DF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A7BCA"/>
    <w:rsid w:val="008B36A4"/>
    <w:rsid w:val="008C1E88"/>
    <w:rsid w:val="008C64B3"/>
    <w:rsid w:val="008D1B54"/>
    <w:rsid w:val="008E04E6"/>
    <w:rsid w:val="008E5E07"/>
    <w:rsid w:val="008F0FFB"/>
    <w:rsid w:val="008F358E"/>
    <w:rsid w:val="008F581B"/>
    <w:rsid w:val="008F702F"/>
    <w:rsid w:val="00907392"/>
    <w:rsid w:val="00907AE8"/>
    <w:rsid w:val="00916145"/>
    <w:rsid w:val="0092312A"/>
    <w:rsid w:val="00923E7C"/>
    <w:rsid w:val="009301DC"/>
    <w:rsid w:val="00931640"/>
    <w:rsid w:val="0093426E"/>
    <w:rsid w:val="00941A45"/>
    <w:rsid w:val="0094230D"/>
    <w:rsid w:val="0094395E"/>
    <w:rsid w:val="00944DC1"/>
    <w:rsid w:val="00950DE4"/>
    <w:rsid w:val="00952417"/>
    <w:rsid w:val="00957E0B"/>
    <w:rsid w:val="0096221E"/>
    <w:rsid w:val="009778A3"/>
    <w:rsid w:val="00984727"/>
    <w:rsid w:val="009863BC"/>
    <w:rsid w:val="009868FF"/>
    <w:rsid w:val="00986A71"/>
    <w:rsid w:val="00987305"/>
    <w:rsid w:val="009B2EB9"/>
    <w:rsid w:val="009C0BE0"/>
    <w:rsid w:val="009D1A5B"/>
    <w:rsid w:val="009D594E"/>
    <w:rsid w:val="009E26A8"/>
    <w:rsid w:val="009E27E2"/>
    <w:rsid w:val="009E331D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2C8C"/>
    <w:rsid w:val="00A751FF"/>
    <w:rsid w:val="00A8524C"/>
    <w:rsid w:val="00A94367"/>
    <w:rsid w:val="00A96E42"/>
    <w:rsid w:val="00AA26BB"/>
    <w:rsid w:val="00AA637B"/>
    <w:rsid w:val="00AA713A"/>
    <w:rsid w:val="00AB1927"/>
    <w:rsid w:val="00AB2871"/>
    <w:rsid w:val="00AD23B4"/>
    <w:rsid w:val="00AE5661"/>
    <w:rsid w:val="00AE6AA5"/>
    <w:rsid w:val="00AF12E4"/>
    <w:rsid w:val="00AF3749"/>
    <w:rsid w:val="00AF3FA4"/>
    <w:rsid w:val="00AF63A6"/>
    <w:rsid w:val="00AF7F67"/>
    <w:rsid w:val="00B03F7D"/>
    <w:rsid w:val="00B11B9B"/>
    <w:rsid w:val="00B13B1B"/>
    <w:rsid w:val="00B2316A"/>
    <w:rsid w:val="00B255A7"/>
    <w:rsid w:val="00B33A9B"/>
    <w:rsid w:val="00B401B9"/>
    <w:rsid w:val="00B40615"/>
    <w:rsid w:val="00B5212A"/>
    <w:rsid w:val="00B544D2"/>
    <w:rsid w:val="00B5648B"/>
    <w:rsid w:val="00B57015"/>
    <w:rsid w:val="00B57E26"/>
    <w:rsid w:val="00B62EC2"/>
    <w:rsid w:val="00B655BE"/>
    <w:rsid w:val="00B66CC7"/>
    <w:rsid w:val="00B67996"/>
    <w:rsid w:val="00B70E77"/>
    <w:rsid w:val="00B7437D"/>
    <w:rsid w:val="00B86969"/>
    <w:rsid w:val="00B9337B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7B88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CF5237"/>
    <w:rsid w:val="00D07800"/>
    <w:rsid w:val="00D140AB"/>
    <w:rsid w:val="00D24338"/>
    <w:rsid w:val="00D327DF"/>
    <w:rsid w:val="00D40BEF"/>
    <w:rsid w:val="00D42DF3"/>
    <w:rsid w:val="00D54EE5"/>
    <w:rsid w:val="00D62257"/>
    <w:rsid w:val="00D62C04"/>
    <w:rsid w:val="00D65530"/>
    <w:rsid w:val="00D6692C"/>
    <w:rsid w:val="00D676CD"/>
    <w:rsid w:val="00D74A1C"/>
    <w:rsid w:val="00D75660"/>
    <w:rsid w:val="00D84E5C"/>
    <w:rsid w:val="00D876BF"/>
    <w:rsid w:val="00D90036"/>
    <w:rsid w:val="00D91359"/>
    <w:rsid w:val="00D94A15"/>
    <w:rsid w:val="00DC6530"/>
    <w:rsid w:val="00DC6C67"/>
    <w:rsid w:val="00DE68A1"/>
    <w:rsid w:val="00DF7F04"/>
    <w:rsid w:val="00E23798"/>
    <w:rsid w:val="00E2398F"/>
    <w:rsid w:val="00E258AD"/>
    <w:rsid w:val="00E3357A"/>
    <w:rsid w:val="00E5415D"/>
    <w:rsid w:val="00E57BA2"/>
    <w:rsid w:val="00E647B5"/>
    <w:rsid w:val="00E7017E"/>
    <w:rsid w:val="00E70529"/>
    <w:rsid w:val="00E713F2"/>
    <w:rsid w:val="00E72E4E"/>
    <w:rsid w:val="00E73827"/>
    <w:rsid w:val="00E75217"/>
    <w:rsid w:val="00E8290C"/>
    <w:rsid w:val="00E83F3C"/>
    <w:rsid w:val="00EA0C03"/>
    <w:rsid w:val="00EA23A4"/>
    <w:rsid w:val="00EA3F9F"/>
    <w:rsid w:val="00EA5273"/>
    <w:rsid w:val="00EC2503"/>
    <w:rsid w:val="00EC4308"/>
    <w:rsid w:val="00ED133C"/>
    <w:rsid w:val="00ED4B16"/>
    <w:rsid w:val="00EE2AE6"/>
    <w:rsid w:val="00EF47FC"/>
    <w:rsid w:val="00F11820"/>
    <w:rsid w:val="00F12543"/>
    <w:rsid w:val="00F17587"/>
    <w:rsid w:val="00F23FFC"/>
    <w:rsid w:val="00F30173"/>
    <w:rsid w:val="00F30BD8"/>
    <w:rsid w:val="00F438BF"/>
    <w:rsid w:val="00F54C66"/>
    <w:rsid w:val="00F55FA9"/>
    <w:rsid w:val="00F62013"/>
    <w:rsid w:val="00F669F5"/>
    <w:rsid w:val="00F91FB0"/>
    <w:rsid w:val="00FD3596"/>
    <w:rsid w:val="00FD679A"/>
    <w:rsid w:val="00FE1D6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8AC6F139-6FA8-42AC-9D5A-B5C868E9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character" w:customStyle="1" w:styleId="normaltextrun">
    <w:name w:val="normaltextrun"/>
    <w:basedOn w:val="DefaultParagraphFont"/>
    <w:rsid w:val="00674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5AIRPNAIUNRU-726056734-1977</_dlc_DocId>
    <_dlc_DocIdUrl xmlns="71c5aaf6-e6ce-465b-b873-5148d2a4c105">
      <Url>https://nokia.sharepoint.com/sites/c5g/projects/aidc/_layouts/15/DocIdRedir.aspx?ID=5AIRPNAIUNRU-726056734-1977</Url>
      <Description>5AIRPNAIUNRU-726056734-1977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400B6-36CF-4B30-B7D4-16AC6909E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B2F6A0-5C6F-4AAC-A322-44B189C684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68</cp:revision>
  <cp:lastPrinted>2002-04-23T09:10:00Z</cp:lastPrinted>
  <dcterms:created xsi:type="dcterms:W3CDTF">2022-11-03T21:21:00Z</dcterms:created>
  <dcterms:modified xsi:type="dcterms:W3CDTF">2022-11-04T01:21:00Z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15072738-624a-4045-a72a-aae8cc208e48</vt:lpwstr>
  </property>
  <property fmtid="{D5CDD505-2E9C-101B-9397-08002B2CF9AE}" pid="4" name="MediaServiceImageTags">
    <vt:lpwstr/>
  </property>
</Properties>
</file>